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4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4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F42E06">
        <w:rPr>
          <w:sz w:val="24"/>
          <w:szCs w:val="24"/>
          <w:u w:val="single"/>
        </w:rPr>
        <w:t>6</w:t>
      </w:r>
      <w:r w:rsidRPr="003A61EC">
        <w:rPr>
          <w:sz w:val="24"/>
          <w:szCs w:val="24"/>
          <w:u w:val="single"/>
        </w:rPr>
        <w:t>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4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D12CB4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4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42E06" w:rsidRPr="00F42E06" w:rsidRDefault="00F42E06" w:rsidP="00F42E06">
      <w:pPr>
        <w:pStyle w:val="a4"/>
        <w:widowControl w:val="0"/>
        <w:numPr>
          <w:ilvl w:val="0"/>
          <w:numId w:val="12"/>
        </w:numPr>
        <w:spacing w:line="240" w:lineRule="auto"/>
        <w:ind w:left="0" w:firstLine="0"/>
        <w:rPr>
          <w:sz w:val="24"/>
          <w:szCs w:val="24"/>
          <w:u w:val="single"/>
        </w:rPr>
      </w:pPr>
      <w:r w:rsidRPr="00F42E06">
        <w:rPr>
          <w:sz w:val="24"/>
          <w:szCs w:val="24"/>
          <w:u w:val="single"/>
        </w:rPr>
        <w:t>Опыт Участника по поставкам/выполнению работ/оказанию услуг (в рублях) за 2016-2017 годы – весовой коэффициент 40 баллов. (Источник данных –</w:t>
      </w:r>
      <w:r w:rsidR="00485562">
        <w:rPr>
          <w:sz w:val="24"/>
          <w:szCs w:val="24"/>
          <w:u w:val="single"/>
        </w:rPr>
        <w:t xml:space="preserve"> </w:t>
      </w:r>
      <w:bookmarkStart w:id="2" w:name="_GoBack"/>
      <w:bookmarkEnd w:id="2"/>
      <w:r w:rsidRPr="00F42E06">
        <w:rPr>
          <w:sz w:val="24"/>
          <w:szCs w:val="24"/>
          <w:u w:val="single"/>
        </w:rPr>
        <w:t>Справка о перечне и годовых объемах выполнения аналогичных договоров).</w:t>
      </w:r>
    </w:p>
    <w:p w:rsidR="00AF6C29" w:rsidRPr="00F42E06" w:rsidRDefault="00AF6C29" w:rsidP="00F42E06">
      <w:pPr>
        <w:pStyle w:val="a4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D12CB4" w:rsidRDefault="00694FC1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36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39pt" o:ole="" fillcolor="window">
            <v:imagedata r:id="rId5" o:title=""/>
          </v:shape>
          <o:OLEObject Type="Embed" ProgID="Equation.3" ShapeID="_x0000_i1025" DrawAspect="Content" ObjectID="_1569077899" r:id="rId6"/>
        </w:objec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69077900" r:id="rId8"/>
        </w:object>
      </w:r>
      <w:r w:rsidRPr="00D12CB4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рейтинг, присуждаемый </w:t>
      </w:r>
      <w:r w:rsidRPr="00D12CB4">
        <w:rPr>
          <w:sz w:val="24"/>
          <w:szCs w:val="24"/>
          <w:lang w:val="en-US"/>
        </w:rPr>
        <w:t>i</w:t>
      </w:r>
      <w:r w:rsidRPr="00D12CB4">
        <w:rPr>
          <w:sz w:val="24"/>
          <w:szCs w:val="24"/>
        </w:rPr>
        <w:t>-ой Заявке Участника по критерию;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Amax</w:t>
      </w:r>
      <w:r w:rsidRPr="00D12CB4">
        <w:rPr>
          <w:sz w:val="24"/>
          <w:szCs w:val="24"/>
        </w:rPr>
        <w:t xml:space="preserve"> – </w:t>
      </w:r>
      <w:r w:rsidR="006A1B37" w:rsidRPr="00D12CB4">
        <w:rPr>
          <w:sz w:val="24"/>
          <w:szCs w:val="24"/>
        </w:rPr>
        <w:t>начальная (</w:t>
      </w:r>
      <w:r w:rsidR="00D12CB4">
        <w:rPr>
          <w:sz w:val="24"/>
          <w:szCs w:val="24"/>
        </w:rPr>
        <w:t>максимальная</w:t>
      </w:r>
      <w:r w:rsidR="006A1B37" w:rsidRPr="00D12CB4">
        <w:rPr>
          <w:sz w:val="24"/>
          <w:szCs w:val="24"/>
        </w:rPr>
        <w:t>) цена Договора (цена Лота)</w:t>
      </w:r>
      <w:r w:rsidRPr="00D12CB4">
        <w:rPr>
          <w:sz w:val="24"/>
          <w:szCs w:val="24"/>
        </w:rPr>
        <w:t>;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Ai</w:t>
      </w:r>
      <w:r w:rsidRPr="00D12CB4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D12CB4" w:rsidRDefault="00F850A9" w:rsidP="00F850A9">
      <w:pPr>
        <w:pStyle w:val="a5"/>
        <w:spacing w:line="240" w:lineRule="auto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69077901" r:id="rId10"/>
        </w:object>
      </w:r>
      <w:r w:rsidRPr="00D12CB4">
        <w:rPr>
          <w:sz w:val="24"/>
          <w:szCs w:val="24"/>
        </w:rPr>
        <w:t xml:space="preserve"> – коэффициент приоритета продукции российского происхождения: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D12CB4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69077902" r:id="rId12"/>
        </w:object>
      </w:r>
      <w:r w:rsidRPr="00D12CB4">
        <w:rPr>
          <w:b/>
          <w:sz w:val="24"/>
          <w:szCs w:val="24"/>
        </w:rPr>
        <w:t xml:space="preserve"> </w:t>
      </w:r>
      <w:r w:rsidR="00D12CB4">
        <w:rPr>
          <w:sz w:val="24"/>
          <w:szCs w:val="24"/>
        </w:rPr>
        <w:t>–</w:t>
      </w:r>
      <w:r w:rsidRPr="00D12CB4">
        <w:rPr>
          <w:sz w:val="24"/>
          <w:szCs w:val="24"/>
        </w:rPr>
        <w:t xml:space="preserve">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предоставляется (продукция российского происхождения);</w:t>
      </w:r>
    </w:p>
    <w:p w:rsidR="00F850A9" w:rsidRPr="00D12CB4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D12CB4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69077903" r:id="rId14"/>
        </w:object>
      </w:r>
      <w:r w:rsidRPr="00D12CB4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12CB4">
        <w:rPr>
          <w:i/>
          <w:sz w:val="24"/>
          <w:szCs w:val="24"/>
          <w:u w:val="single"/>
        </w:rPr>
        <w:t>не предоставляется (продукция иностранного происхождения)</w:t>
      </w:r>
      <w:r w:rsidRPr="00D12CB4">
        <w:rPr>
          <w:sz w:val="24"/>
          <w:szCs w:val="24"/>
        </w:rPr>
        <w:t>.</w:t>
      </w:r>
    </w:p>
    <w:p w:rsidR="006E7D96" w:rsidRPr="00D12CB4" w:rsidRDefault="006E7D96" w:rsidP="006E7D96">
      <w:pPr>
        <w:pStyle w:val="a5"/>
        <w:spacing w:line="240" w:lineRule="auto"/>
        <w:rPr>
          <w:sz w:val="24"/>
          <w:szCs w:val="24"/>
        </w:rPr>
      </w:pPr>
      <w:r w:rsidRPr="00D12CB4">
        <w:rPr>
          <w:sz w:val="24"/>
          <w:szCs w:val="24"/>
          <w:lang w:val="en-US"/>
        </w:rPr>
        <w:t>Za</w:t>
      </w:r>
      <w:r w:rsidRPr="00D12CB4">
        <w:rPr>
          <w:sz w:val="24"/>
          <w:szCs w:val="24"/>
        </w:rPr>
        <w:t xml:space="preserve"> – значимость критерия в баллах.</w:t>
      </w:r>
    </w:p>
    <w:p w:rsidR="006E7D96" w:rsidRPr="00331DB4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AF6C29" w:rsidRPr="006E7D96" w:rsidRDefault="006E7D96" w:rsidP="00AF6C29">
      <w:pPr>
        <w:pStyle w:val="a5"/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По критерию</w:t>
      </w:r>
      <w:r w:rsidR="00AF6C29" w:rsidRPr="003A61EC">
        <w:rPr>
          <w:sz w:val="24"/>
          <w:szCs w:val="24"/>
          <w:u w:val="single"/>
        </w:rPr>
        <w:t xml:space="preserve"> </w:t>
      </w:r>
      <w:r w:rsidR="00BF548C">
        <w:rPr>
          <w:sz w:val="24"/>
          <w:szCs w:val="24"/>
          <w:u w:val="single"/>
        </w:rPr>
        <w:t>2</w:t>
      </w:r>
      <w:r w:rsidR="00AF6C29" w:rsidRPr="003A61EC">
        <w:rPr>
          <w:sz w:val="24"/>
          <w:szCs w:val="24"/>
          <w:u w:val="single"/>
        </w:rPr>
        <w:t xml:space="preserve"> </w:t>
      </w:r>
      <w:r w:rsidR="00485562">
        <w:rPr>
          <w:sz w:val="24"/>
          <w:szCs w:val="24"/>
          <w:u w:val="single"/>
        </w:rPr>
        <w:t>максимальные</w:t>
      </w:r>
      <w:r w:rsidR="00AF6C29" w:rsidRPr="003A61EC">
        <w:rPr>
          <w:sz w:val="24"/>
          <w:szCs w:val="24"/>
          <w:u w:val="single"/>
        </w:rPr>
        <w:t xml:space="preserve"> значени</w:t>
      </w:r>
      <w:r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 xml:space="preserve">тся предпочтительным и </w:t>
      </w:r>
      <w:r>
        <w:rPr>
          <w:sz w:val="24"/>
          <w:szCs w:val="24"/>
          <w:u w:val="single"/>
        </w:rPr>
        <w:t>рассчитывае</w:t>
      </w:r>
      <w:r w:rsidR="0055757D" w:rsidRPr="003A61EC">
        <w:rPr>
          <w:sz w:val="24"/>
          <w:szCs w:val="24"/>
          <w:u w:val="single"/>
        </w:rPr>
        <w:t>тся</w:t>
      </w:r>
      <w:r w:rsidR="00AF6C29" w:rsidRPr="003A61EC">
        <w:rPr>
          <w:sz w:val="24"/>
          <w:szCs w:val="24"/>
          <w:u w:val="single"/>
        </w:rPr>
        <w:t xml:space="preserve"> по следующей формуле:</w:t>
      </w:r>
    </w:p>
    <w:p w:rsidR="00AF6C29" w:rsidRPr="003A61EC" w:rsidRDefault="00D505D2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940" w:dyaOrig="639">
          <v:shape id="_x0000_i1030" type="#_x0000_t75" style="width:145.5pt;height:31.5pt" o:ole="" fillcolor="window">
            <v:imagedata r:id="rId15" o:title=""/>
          </v:shape>
          <o:OLEObject Type="Embed" ProgID="Equation.3" ShapeID="_x0000_i1030" DrawAspect="Content" ObjectID="_1569077904" r:id="rId16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 w:rsidRPr="006E7D96">
        <w:rPr>
          <w:position w:val="-20"/>
          <w:sz w:val="24"/>
          <w:szCs w:val="24"/>
        </w:rPr>
        <w:object w:dxaOrig="460" w:dyaOrig="440">
          <v:shape id="_x0000_i1031" type="#_x0000_t75" style="width:23.25pt;height:22.5pt" o:ole="" fillcolor="window">
            <v:imagedata r:id="rId17" o:title=""/>
          </v:shape>
          <o:OLEObject Type="Embed" ProgID="Equation.3" ShapeID="_x0000_i1031" DrawAspect="Content" ObjectID="_1569077905" r:id="rId18"/>
        </w:object>
      </w:r>
      <w:r w:rsidR="00614767" w:rsidRPr="003A61EC">
        <w:rPr>
          <w:sz w:val="24"/>
          <w:szCs w:val="24"/>
        </w:rPr>
        <w:t> </w:t>
      </w:r>
      <w:r w:rsidR="00D12CB4">
        <w:rPr>
          <w:sz w:val="24"/>
          <w:szCs w:val="24"/>
        </w:rPr>
        <w:t>–</w:t>
      </w:r>
      <w:r w:rsidR="00614767" w:rsidRPr="003A61EC">
        <w:rPr>
          <w:sz w:val="24"/>
          <w:szCs w:val="24"/>
        </w:rPr>
        <w:t xml:space="preserve"> рейтинг, присуждаемый 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i</w:t>
      </w:r>
      <w:r w:rsidR="00614767" w:rsidRPr="003A61EC">
        <w:rPr>
          <w:sz w:val="24"/>
          <w:szCs w:val="24"/>
        </w:rPr>
        <w:t xml:space="preserve"> – значение по критерию, предложенное i-м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8948AD" w:rsidRPr="003A61EC">
        <w:rPr>
          <w:sz w:val="24"/>
          <w:szCs w:val="24"/>
        </w:rPr>
        <w:t>;</w:t>
      </w:r>
    </w:p>
    <w:p w:rsidR="00614767" w:rsidRDefault="00614767" w:rsidP="00AF6C29">
      <w:pPr>
        <w:pStyle w:val="a5"/>
        <w:spacing w:line="240" w:lineRule="auto"/>
        <w:rPr>
          <w:sz w:val="24"/>
          <w:szCs w:val="24"/>
        </w:rPr>
      </w:pPr>
      <w:r w:rsidRPr="003A61EC">
        <w:rPr>
          <w:sz w:val="24"/>
          <w:szCs w:val="24"/>
          <w:lang w:val="en-US"/>
        </w:rPr>
        <w:t>Z</w:t>
      </w:r>
      <w:r w:rsidR="00D505D2">
        <w:rPr>
          <w:sz w:val="24"/>
          <w:szCs w:val="24"/>
          <w:lang w:val="en-US"/>
        </w:rPr>
        <w:t>b</w:t>
      </w:r>
      <w:r w:rsidR="008948AD" w:rsidRPr="003A61EC">
        <w:rPr>
          <w:sz w:val="24"/>
          <w:szCs w:val="24"/>
        </w:rPr>
        <w:t>– значимость критерия в баллах.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D12CB4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0932E6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="00AF6C29" w:rsidRPr="003A61EC">
        <w:rPr>
          <w:sz w:val="24"/>
          <w:szCs w:val="24"/>
        </w:rPr>
        <w:t xml:space="preserve"> </w:t>
      </w:r>
      <w:r w:rsidRPr="003A61EC">
        <w:rPr>
          <w:sz w:val="24"/>
          <w:szCs w:val="24"/>
        </w:rPr>
        <w:t xml:space="preserve">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наберет равное количество баллов, просчитанных с учетом до сотых баллов, то</w:t>
      </w:r>
      <w:r w:rsidR="007C5205" w:rsidRPr="003A61EC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при ранжировке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о</w:t>
      </w:r>
      <w:r w:rsidR="00FE6DEF" w:rsidRPr="00FE6DEF">
        <w:rPr>
          <w:sz w:val="24"/>
          <w:szCs w:val="24"/>
        </w:rPr>
        <w:t>к</w:t>
      </w:r>
      <w:r w:rsidRPr="003A61EC">
        <w:rPr>
          <w:sz w:val="24"/>
          <w:szCs w:val="24"/>
        </w:rPr>
        <w:t xml:space="preserve">, более высокое место присваивается </w:t>
      </w:r>
      <w:r w:rsidR="00FE6DEF">
        <w:rPr>
          <w:sz w:val="24"/>
          <w:szCs w:val="24"/>
        </w:rPr>
        <w:t>Заявке</w:t>
      </w:r>
      <w:r w:rsidRPr="003A61EC">
        <w:rPr>
          <w:sz w:val="24"/>
          <w:szCs w:val="24"/>
        </w:rPr>
        <w:t>, имеющ</w:t>
      </w:r>
      <w:r w:rsidR="00C058C4" w:rsidRPr="003A61EC">
        <w:rPr>
          <w:sz w:val="24"/>
          <w:szCs w:val="24"/>
        </w:rPr>
        <w:t>е</w:t>
      </w:r>
      <w:r w:rsidR="00D879B9" w:rsidRPr="00A07687">
        <w:rPr>
          <w:sz w:val="24"/>
          <w:szCs w:val="24"/>
        </w:rPr>
        <w:t>й</w:t>
      </w:r>
      <w:r w:rsidRPr="003A61EC">
        <w:rPr>
          <w:sz w:val="24"/>
          <w:szCs w:val="24"/>
        </w:rPr>
        <w:t xml:space="preserve"> более низкую </w:t>
      </w:r>
      <w:r w:rsidR="0092391D" w:rsidRPr="003A61EC">
        <w:rPr>
          <w:sz w:val="24"/>
          <w:szCs w:val="24"/>
        </w:rPr>
        <w:t xml:space="preserve">предложенную </w:t>
      </w:r>
      <w:r w:rsidRPr="003A61EC">
        <w:rPr>
          <w:sz w:val="24"/>
          <w:szCs w:val="24"/>
        </w:rPr>
        <w:t>цену.</w:t>
      </w:r>
    </w:p>
    <w:p w:rsidR="00A07687" w:rsidRPr="00D12CB4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>В случае</w:t>
      </w:r>
      <w:r w:rsidR="00E4127D">
        <w:rPr>
          <w:sz w:val="24"/>
          <w:szCs w:val="24"/>
        </w:rPr>
        <w:t>,</w:t>
      </w:r>
      <w:r w:rsidRPr="003A61EC">
        <w:rPr>
          <w:sz w:val="24"/>
          <w:szCs w:val="24"/>
        </w:rPr>
        <w:t xml:space="preserve"> если итоговая оценка предпочтительности </w:t>
      </w:r>
      <w:r w:rsidR="00FE6DEF">
        <w:rPr>
          <w:sz w:val="24"/>
          <w:szCs w:val="24"/>
        </w:rPr>
        <w:t>Заявок</w:t>
      </w:r>
      <w:r w:rsidR="00C50D73" w:rsidRPr="003A61EC">
        <w:rPr>
          <w:sz w:val="24"/>
          <w:szCs w:val="24"/>
        </w:rPr>
        <w:t xml:space="preserve"> (с учетом весовых коэффициентов значимости) двух или нескольких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="00C50D73" w:rsidRPr="003A61EC">
        <w:rPr>
          <w:sz w:val="24"/>
          <w:szCs w:val="24"/>
        </w:rPr>
        <w:t xml:space="preserve"> наберет равное количество баллов, просчитанных </w:t>
      </w:r>
      <w:r w:rsidR="00C50D73" w:rsidRPr="00D12CB4">
        <w:rPr>
          <w:sz w:val="24"/>
          <w:szCs w:val="24"/>
        </w:rPr>
        <w:t xml:space="preserve">с учетом до сотых баллов, то, при ранжировке </w:t>
      </w:r>
      <w:r w:rsidR="00FE6DEF" w:rsidRPr="00D12CB4">
        <w:rPr>
          <w:sz w:val="24"/>
          <w:szCs w:val="24"/>
        </w:rPr>
        <w:t>Заявок</w:t>
      </w:r>
      <w:r w:rsidR="00C50D73" w:rsidRPr="00D12CB4">
        <w:rPr>
          <w:sz w:val="24"/>
          <w:szCs w:val="24"/>
        </w:rPr>
        <w:t>,</w:t>
      </w:r>
      <w:r w:rsidRPr="00D12CB4">
        <w:rPr>
          <w:sz w:val="24"/>
          <w:szCs w:val="24"/>
        </w:rPr>
        <w:t xml:space="preserve"> при условии, что </w:t>
      </w:r>
      <w:r w:rsidR="0092391D" w:rsidRPr="00D12CB4">
        <w:rPr>
          <w:sz w:val="24"/>
          <w:szCs w:val="24"/>
        </w:rPr>
        <w:t>предложенная цена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у данных </w:t>
      </w:r>
      <w:r w:rsidR="00FE6DEF" w:rsidRPr="00D12CB4">
        <w:rPr>
          <w:sz w:val="24"/>
          <w:szCs w:val="24"/>
        </w:rPr>
        <w:t>Участников</w:t>
      </w:r>
      <w:r w:rsidR="00C50D73" w:rsidRPr="00D12CB4">
        <w:rPr>
          <w:sz w:val="24"/>
          <w:szCs w:val="24"/>
        </w:rPr>
        <w:t xml:space="preserve"> </w:t>
      </w:r>
      <w:r w:rsidRPr="00D12CB4">
        <w:rPr>
          <w:sz w:val="24"/>
          <w:szCs w:val="24"/>
        </w:rPr>
        <w:t xml:space="preserve">одинаковая, </w:t>
      </w:r>
      <w:r w:rsidR="00A07687" w:rsidRPr="00D12CB4">
        <w:rPr>
          <w:sz w:val="24"/>
          <w:szCs w:val="24"/>
        </w:rPr>
        <w:t xml:space="preserve">в таком случае </w:t>
      </w:r>
      <w:r w:rsidRPr="00D12CB4">
        <w:rPr>
          <w:sz w:val="24"/>
          <w:szCs w:val="24"/>
        </w:rPr>
        <w:t xml:space="preserve">более высокое </w:t>
      </w:r>
      <w:r w:rsidRPr="00D12CB4">
        <w:rPr>
          <w:sz w:val="24"/>
          <w:szCs w:val="24"/>
        </w:rPr>
        <w:lastRenderedPageBreak/>
        <w:t xml:space="preserve">место присваивается </w:t>
      </w:r>
      <w:r w:rsidR="00FE6DEF" w:rsidRPr="00D12CB4">
        <w:rPr>
          <w:sz w:val="24"/>
          <w:szCs w:val="24"/>
        </w:rPr>
        <w:t>Заявке</w:t>
      </w:r>
      <w:r w:rsidRPr="00D12CB4">
        <w:rPr>
          <w:sz w:val="24"/>
          <w:szCs w:val="24"/>
        </w:rPr>
        <w:t xml:space="preserve"> </w:t>
      </w:r>
      <w:r w:rsidR="00FE6DEF" w:rsidRPr="00D12CB4">
        <w:rPr>
          <w:sz w:val="24"/>
          <w:szCs w:val="24"/>
        </w:rPr>
        <w:t>Участника</w:t>
      </w:r>
      <w:r w:rsidRPr="00D12CB4">
        <w:rPr>
          <w:sz w:val="24"/>
          <w:szCs w:val="24"/>
        </w:rPr>
        <w:t xml:space="preserve">, </w:t>
      </w:r>
      <w:r w:rsidR="00D12CB4">
        <w:rPr>
          <w:sz w:val="24"/>
          <w:szCs w:val="24"/>
        </w:rPr>
        <w:t xml:space="preserve">которая </w:t>
      </w:r>
      <w:r w:rsidR="00E50150" w:rsidRPr="00D12CB4">
        <w:rPr>
          <w:sz w:val="24"/>
          <w:szCs w:val="24"/>
        </w:rPr>
        <w:t>имеет приоритет при поставке продукции российского происхождения</w:t>
      </w:r>
      <w:r w:rsidR="00A07687" w:rsidRPr="00D12CB4">
        <w:rPr>
          <w:sz w:val="24"/>
          <w:szCs w:val="24"/>
        </w:rPr>
        <w:t xml:space="preserve">. </w:t>
      </w:r>
    </w:p>
    <w:p w:rsidR="00E50150" w:rsidRPr="00D12CB4" w:rsidRDefault="00E50150" w:rsidP="00E50150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при поставке продукции российского производства, то более высокое место в </w:t>
      </w:r>
      <w:proofErr w:type="spellStart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Default="00F60039" w:rsidP="00E50150">
      <w:pPr>
        <w:pStyle w:val="a5"/>
        <w:spacing w:line="240" w:lineRule="auto"/>
        <w:rPr>
          <w:sz w:val="24"/>
          <w:szCs w:val="24"/>
        </w:rPr>
      </w:pPr>
    </w:p>
    <w:sectPr w:rsidR="00F6003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0000018"/>
    <w:multiLevelType w:val="multilevel"/>
    <w:tmpl w:val="DA8842CE"/>
    <w:name w:val="WW8Num22"/>
    <w:lvl w:ilvl="0">
      <w:start w:val="1"/>
      <w:numFmt w:val="decimal"/>
      <w:pStyle w:val="a"/>
      <w:suff w:val="space"/>
      <w:lvlText w:val="%1."/>
      <w:lvlJc w:val="left"/>
      <w:pPr>
        <w:ind w:left="4536" w:hanging="1134"/>
      </w:pPr>
      <w:rPr>
        <w:rFonts w:ascii="Arial" w:hAnsi="Arial" w:cs="Arial" w:hint="default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 w:hint="default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6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0"/>
  </w:num>
  <w:num w:numId="5">
    <w:abstractNumId w:val="7"/>
  </w:num>
  <w:num w:numId="6">
    <w:abstractNumId w:val="6"/>
  </w:num>
  <w:num w:numId="7">
    <w:abstractNumId w:val="4"/>
  </w:num>
  <w:num w:numId="8">
    <w:abstractNumId w:val="11"/>
  </w:num>
  <w:num w:numId="9">
    <w:abstractNumId w:val="8"/>
  </w:num>
  <w:num w:numId="10">
    <w:abstractNumId w:val="13"/>
  </w:num>
  <w:num w:numId="11">
    <w:abstractNumId w:val="3"/>
  </w:num>
  <w:num w:numId="12">
    <w:abstractNumId w:val="9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40044"/>
    <w:rsid w:val="000932E6"/>
    <w:rsid w:val="000B56A9"/>
    <w:rsid w:val="00147E30"/>
    <w:rsid w:val="001664F0"/>
    <w:rsid w:val="00167746"/>
    <w:rsid w:val="00190985"/>
    <w:rsid w:val="001B32E9"/>
    <w:rsid w:val="001E6E68"/>
    <w:rsid w:val="0021538B"/>
    <w:rsid w:val="0028201A"/>
    <w:rsid w:val="002A027F"/>
    <w:rsid w:val="002D482A"/>
    <w:rsid w:val="00331DB4"/>
    <w:rsid w:val="00366197"/>
    <w:rsid w:val="003849AA"/>
    <w:rsid w:val="003A61EC"/>
    <w:rsid w:val="003F6AD4"/>
    <w:rsid w:val="00485562"/>
    <w:rsid w:val="004D705A"/>
    <w:rsid w:val="00514696"/>
    <w:rsid w:val="0055135E"/>
    <w:rsid w:val="0055537B"/>
    <w:rsid w:val="0055757D"/>
    <w:rsid w:val="00592BE5"/>
    <w:rsid w:val="00614767"/>
    <w:rsid w:val="006312DB"/>
    <w:rsid w:val="006357E4"/>
    <w:rsid w:val="00694FC1"/>
    <w:rsid w:val="006A1B37"/>
    <w:rsid w:val="006D6FF3"/>
    <w:rsid w:val="006E7D96"/>
    <w:rsid w:val="00715EAF"/>
    <w:rsid w:val="0077222E"/>
    <w:rsid w:val="00772E72"/>
    <w:rsid w:val="007765F0"/>
    <w:rsid w:val="007B5DB6"/>
    <w:rsid w:val="007C5205"/>
    <w:rsid w:val="007F2CD3"/>
    <w:rsid w:val="00821F64"/>
    <w:rsid w:val="00884D02"/>
    <w:rsid w:val="008948AD"/>
    <w:rsid w:val="008A3C96"/>
    <w:rsid w:val="0092391D"/>
    <w:rsid w:val="00953EA6"/>
    <w:rsid w:val="00962E9A"/>
    <w:rsid w:val="009F62EF"/>
    <w:rsid w:val="00A01786"/>
    <w:rsid w:val="00A07687"/>
    <w:rsid w:val="00A618B2"/>
    <w:rsid w:val="00AF6C29"/>
    <w:rsid w:val="00B309AE"/>
    <w:rsid w:val="00B51232"/>
    <w:rsid w:val="00BE0F4A"/>
    <w:rsid w:val="00BF548C"/>
    <w:rsid w:val="00C058C4"/>
    <w:rsid w:val="00C50D73"/>
    <w:rsid w:val="00C53970"/>
    <w:rsid w:val="00C60592"/>
    <w:rsid w:val="00C8284D"/>
    <w:rsid w:val="00CC6D24"/>
    <w:rsid w:val="00D12CB4"/>
    <w:rsid w:val="00D45FED"/>
    <w:rsid w:val="00D505D2"/>
    <w:rsid w:val="00D71710"/>
    <w:rsid w:val="00D85A74"/>
    <w:rsid w:val="00D879B9"/>
    <w:rsid w:val="00DE0565"/>
    <w:rsid w:val="00DF1EB0"/>
    <w:rsid w:val="00E00DAE"/>
    <w:rsid w:val="00E10280"/>
    <w:rsid w:val="00E33DF6"/>
    <w:rsid w:val="00E40751"/>
    <w:rsid w:val="00E4127D"/>
    <w:rsid w:val="00E50150"/>
    <w:rsid w:val="00E70191"/>
    <w:rsid w:val="00EB42D0"/>
    <w:rsid w:val="00EE31AC"/>
    <w:rsid w:val="00F1250E"/>
    <w:rsid w:val="00F42E06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49C87C-FCBB-4FD4-8379-37C89318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">
    <w:name w:val="Подпункт"/>
    <w:basedOn w:val="a4"/>
    <w:link w:val="12"/>
    <w:rsid w:val="000932E6"/>
  </w:style>
  <w:style w:type="paragraph" w:customStyle="1" w:styleId="a5">
    <w:name w:val="Подподпункт"/>
    <w:basedOn w:val="a"/>
    <w:link w:val="a6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0"/>
    <w:link w:val="af0"/>
    <w:uiPriority w:val="99"/>
    <w:semiHidden/>
    <w:unhideWhenUsed/>
    <w:rsid w:val="00E50150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semiHidden/>
    <w:rsid w:val="00E50150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Столяров Николай Владимирович</cp:lastModifiedBy>
  <cp:revision>2</cp:revision>
  <dcterms:created xsi:type="dcterms:W3CDTF">2017-10-09T15:12:00Z</dcterms:created>
  <dcterms:modified xsi:type="dcterms:W3CDTF">2017-10-09T15:12:00Z</dcterms:modified>
</cp:coreProperties>
</file>